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F1" w:rsidRPr="004149F1" w:rsidRDefault="004149F1" w:rsidP="004149F1">
      <w:pPr>
        <w:jc w:val="center"/>
        <w:rPr>
          <w:b/>
        </w:rPr>
      </w:pPr>
      <w:r w:rsidRPr="004149F1">
        <w:rPr>
          <w:b/>
        </w:rPr>
        <w:t>Réponse à la demande de complétude</w:t>
      </w:r>
    </w:p>
    <w:p w:rsidR="004149F1" w:rsidRDefault="004149F1"/>
    <w:p w:rsidR="00206462" w:rsidRDefault="004149F1">
      <w:r>
        <w:t xml:space="preserve">La surface totale à défricher </w:t>
      </w:r>
      <w:r w:rsidR="00E03A87">
        <w:t>est environ de 4 770m</w:t>
      </w:r>
      <w:r w:rsidR="00E03A87">
        <w:rPr>
          <w:vertAlign w:val="superscript"/>
        </w:rPr>
        <w:t>2</w:t>
      </w:r>
      <w:r w:rsidR="00E03A87">
        <w:t>.</w:t>
      </w:r>
    </w:p>
    <w:p w:rsidR="00E03A87" w:rsidRDefault="00E03A87">
      <w:r>
        <w:t>Les parcelles concernées par un défrichement sont les suivantes :</w:t>
      </w:r>
    </w:p>
    <w:p w:rsidR="00E03A87" w:rsidRDefault="00E03A87" w:rsidP="00E03A87">
      <w:pPr>
        <w:pStyle w:val="Paragraphedeliste"/>
        <w:numPr>
          <w:ilvl w:val="0"/>
          <w:numId w:val="1"/>
        </w:numPr>
      </w:pPr>
      <w:r>
        <w:t>Section B n°442, 539, 441, 537</w:t>
      </w:r>
    </w:p>
    <w:p w:rsidR="00E03A87" w:rsidRDefault="00E03A87" w:rsidP="00E03A87">
      <w:pPr>
        <w:pStyle w:val="Paragraphedeliste"/>
        <w:numPr>
          <w:ilvl w:val="0"/>
          <w:numId w:val="1"/>
        </w:numPr>
      </w:pPr>
      <w:r>
        <w:t>Section A n° 1383, 1375, 425, 1517,1576, 1556</w:t>
      </w:r>
    </w:p>
    <w:p w:rsidR="00E03A87" w:rsidRPr="00E03A87" w:rsidRDefault="00E03A87" w:rsidP="00E03A87">
      <w:r>
        <w:t>Concernant la rubrique 38, cette dernière a été étudiée</w:t>
      </w:r>
      <w:r w:rsidR="00920007">
        <w:t>.  A</w:t>
      </w:r>
      <w:r>
        <w:t xml:space="preserve">près consultation de la DDT, il s’agit de la </w:t>
      </w:r>
      <w:r w:rsidR="00920007">
        <w:t>th</w:t>
      </w:r>
      <w:bookmarkStart w:id="0" w:name="_GoBack"/>
      <w:bookmarkEnd w:id="0"/>
      <w:r w:rsidR="00920007">
        <w:t xml:space="preserve">ématique « Energie » qui n’est, semble-t-il, pas concernée par l’usage AEP et irrigation. </w:t>
      </w:r>
    </w:p>
    <w:sectPr w:rsidR="00E03A87" w:rsidRPr="00E0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53D73"/>
    <w:multiLevelType w:val="hybridMultilevel"/>
    <w:tmpl w:val="53741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F1"/>
    <w:rsid w:val="004149F1"/>
    <w:rsid w:val="007E4ECF"/>
    <w:rsid w:val="00920007"/>
    <w:rsid w:val="00AD6BA7"/>
    <w:rsid w:val="00E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8782A-5CC0-440D-BAFA-1CBE68C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Galigne</dc:creator>
  <cp:keywords/>
  <dc:description/>
  <cp:lastModifiedBy>Dimitri Galigne</cp:lastModifiedBy>
  <cp:revision>1</cp:revision>
  <dcterms:created xsi:type="dcterms:W3CDTF">2017-09-05T11:59:00Z</dcterms:created>
  <dcterms:modified xsi:type="dcterms:W3CDTF">2017-09-05T13:11:00Z</dcterms:modified>
</cp:coreProperties>
</file>